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918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4989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75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</w:t>
      </w:r>
      <w:r>
        <w:rPr>
          <w:rFonts w:ascii="Times New Roman" w:eastAsia="Times New Roman" w:hAnsi="Times New Roman" w:cs="Times New Roman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sz w:val="28"/>
          <w:szCs w:val="28"/>
        </w:rPr>
        <w:t>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алавата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Садуллаева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Магомедовича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0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правонарушения предусмотренного ч.1 ст. 20.25 Кодекса Российской Федерации об административных правонарушениях, ранее привлекалась по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л. 20 Кодекса Российской Федерации об административных правонарушениях.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 Ходатайств не поступило.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Садуллаев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 Эстонских Дорожников, дом-37, квартира-6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250.00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1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12.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Садуллаев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в судебное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отсутствие не предоставил,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деле имеется конверт с отметкой «Истек срок хранения».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Садуллаев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Садуллаев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725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Виновность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Садуллаев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</w:t>
      </w:r>
      <w:r>
        <w:rPr>
          <w:rFonts w:ascii="Times New Roman" w:eastAsia="Times New Roman" w:hAnsi="Times New Roman" w:cs="Times New Roman"/>
          <w:sz w:val="28"/>
          <w:szCs w:val="28"/>
        </w:rPr>
        <w:t>ст. 20.2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31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ч. 1 ст. 12.15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2 250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признаются судом относимыми, допустимыми и достоверными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, выслушав 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Садуллаев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Садуллаев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удья квалифицирует по ч.1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>, 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</w:t>
      </w:r>
      <w:r>
        <w:rPr>
          <w:rFonts w:ascii="Times New Roman" w:eastAsia="Times New Roman" w:hAnsi="Times New Roman" w:cs="Times New Roman"/>
          <w:sz w:val="28"/>
          <w:szCs w:val="28"/>
        </w:rPr>
        <w:t>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Садуллаев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назначения наказания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Садуллаева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Магомедовича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четыре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пятьсот </w:t>
      </w:r>
      <w:r>
        <w:rPr>
          <w:rFonts w:ascii="Times New Roman" w:eastAsia="Times New Roman" w:hAnsi="Times New Roman" w:cs="Times New Roman"/>
          <w:sz w:val="28"/>
          <w:szCs w:val="28"/>
        </w:rPr>
        <w:t>тысяч/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Садуллаев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0412365400155009182620166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08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11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387130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0rplc-11">
    <w:name w:val="cat-UserDefined grp-30 rplc-11"/>
    <w:basedOn w:val="DefaultParagraphFont"/>
  </w:style>
  <w:style w:type="character" w:customStyle="1" w:styleId="cat-UserDefinedgrp-31rplc-19">
    <w:name w:val="cat-UserDefined grp-31 rplc-19"/>
    <w:basedOn w:val="DefaultParagraphFont"/>
  </w:style>
  <w:style w:type="character" w:customStyle="1" w:styleId="cat-UserDefinedgrp-31rplc-28">
    <w:name w:val="cat-UserDefined grp-31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header" Target="header1.xml" /><Relationship Id="rId12" Type="http://schemas.openxmlformats.org/officeDocument/2006/relationships/glossaryDocument" Target="glossary/document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G:\store$\romanova\Desktop\16.05.2013\20.25%20&#1055;&#1080;&#1075;&#1072;&#1077;&#1074;%20%20&#1096;&#1090;&#1088;&#1072;&#1092;%20&#1054;&#1055;%20&#1043;&#1083;.20%204.3.doc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13372-E7A2-4EE8-B01F-997C854A529C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